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DB" w:rsidRDefault="003C65DB" w:rsidP="003C65DB">
      <w:pPr>
        <w:pStyle w:val="Geenafstand"/>
      </w:pPr>
      <w:r>
        <w:t>Interessant om te lezen:</w:t>
      </w:r>
    </w:p>
    <w:p w:rsidR="003C65DB" w:rsidRDefault="003C65DB" w:rsidP="003C65DB">
      <w:pPr>
        <w:pStyle w:val="Geenafstand"/>
      </w:pPr>
    </w:p>
    <w:p w:rsidR="003C65DB" w:rsidRDefault="003C65DB" w:rsidP="003C65DB">
      <w:pPr>
        <w:pStyle w:val="Geenafstand"/>
      </w:pPr>
      <w:r w:rsidRPr="003C65DB">
        <w:rPr>
          <w:i/>
        </w:rPr>
        <w:t xml:space="preserve">‘Perspectieven voor berm-, oever- en slootmaaisel’ </w:t>
      </w:r>
      <w:r>
        <w:t xml:space="preserve">door </w:t>
      </w:r>
      <w:proofErr w:type="spellStart"/>
      <w:r>
        <w:t>Alterra</w:t>
      </w:r>
      <w:proofErr w:type="spellEnd"/>
      <w:r>
        <w:t xml:space="preserve"> (mei 2004)</w:t>
      </w:r>
    </w:p>
    <w:p w:rsidR="003C65DB" w:rsidRDefault="003C65DB" w:rsidP="003C65DB">
      <w:pPr>
        <w:pStyle w:val="Geenafstand"/>
      </w:pPr>
      <w:r w:rsidRPr="00CC0C33">
        <w:rPr>
          <w:b/>
        </w:rPr>
        <w:t>§5.2</w:t>
      </w:r>
      <w:r>
        <w:t xml:space="preserve"> </w:t>
      </w:r>
      <w:r>
        <w:sym w:font="Wingdings" w:char="F0E0"/>
      </w:r>
      <w:r>
        <w:t xml:space="preserve"> typering maaisel. Wordt melding gemaakt dat maaisel als meststof afzetten zonder bewerking in de praktijk niet mogelijk is (o.a. vanwege heterogeniteit van organische stof en nutriënten). Daarnaast het gebruik van maaisel als bodemhulpstof </w:t>
      </w:r>
      <w:r>
        <w:sym w:font="Wingdings" w:char="F0E0"/>
      </w:r>
      <w:r>
        <w:t xml:space="preserve"> als punt van aandacht de vraag of het maaisel in (toen nog) MINAS moet worden meegewogen. Genoemd wordt dat geringe aanvoer van N/P mogelijk niet MINAS-plichtig is, hogere aanvoeren wel. </w:t>
      </w:r>
    </w:p>
    <w:p w:rsidR="003C65DB" w:rsidRDefault="003C65DB" w:rsidP="003C65DB">
      <w:pPr>
        <w:pStyle w:val="Geenafstand"/>
      </w:pPr>
      <w:r w:rsidRPr="00CC0C33">
        <w:rPr>
          <w:b/>
        </w:rPr>
        <w:t>§</w:t>
      </w:r>
      <w:r w:rsidRPr="00CC0C33">
        <w:rPr>
          <w:b/>
        </w:rPr>
        <w:t>6</w:t>
      </w:r>
      <w:r w:rsidRPr="00CC0C33">
        <w:rPr>
          <w:b/>
        </w:rPr>
        <w:t>.2</w:t>
      </w:r>
      <w:r>
        <w:t xml:space="preserve"> </w:t>
      </w:r>
      <w:r>
        <w:sym w:font="Wingdings" w:char="F0E0"/>
      </w:r>
      <w:r>
        <w:t xml:space="preserve"> aanbevelingen, met daarin openstaande (</w:t>
      </w:r>
      <w:proofErr w:type="spellStart"/>
      <w:r>
        <w:t>onderzoeks</w:t>
      </w:r>
      <w:proofErr w:type="spellEnd"/>
      <w:r>
        <w:t xml:space="preserve">)vragen. </w:t>
      </w:r>
    </w:p>
    <w:p w:rsidR="00CC0C33" w:rsidRDefault="00CC0C33" w:rsidP="003C65DB">
      <w:pPr>
        <w:pStyle w:val="Geenafstand"/>
      </w:pPr>
      <w:r w:rsidRPr="00CC0C33">
        <w:rPr>
          <w:b/>
        </w:rPr>
        <w:t>Bijlage 1</w:t>
      </w:r>
      <w:r>
        <w:t xml:space="preserve"> </w:t>
      </w:r>
      <w:r>
        <w:sym w:font="Wingdings" w:char="F0E0"/>
      </w:r>
      <w:r>
        <w:t xml:space="preserve"> </w:t>
      </w:r>
      <w:proofErr w:type="spellStart"/>
      <w:r>
        <w:t>factsheets</w:t>
      </w:r>
      <w:proofErr w:type="spellEnd"/>
      <w:r>
        <w:t xml:space="preserve"> over 3 verschillende verwerkingssporen (ter plekke achterlaten, onderwerken binnen 20 meter van ontstaan en regionaal onderwerken). Bij die laatste staat genoemd ‘er dreigt gevaar voor dumping, omdat het financieel aantrekkelijk kan zijn’ en ‘de landbouwkundige werkzaamheid van het maaisel is per partij verschillend, waardoor een bemestingsplan lastig is op te stellen’. </w:t>
      </w:r>
      <w:r w:rsidRPr="00CC0C33">
        <w:rPr>
          <w:b/>
        </w:rPr>
        <w:t>Blz. 57/58</w:t>
      </w:r>
      <w:r>
        <w:t xml:space="preserve"> interessante effecten genoemd van dit spoor. </w:t>
      </w:r>
      <w:bookmarkStart w:id="0" w:name="_GoBack"/>
      <w:bookmarkEnd w:id="0"/>
    </w:p>
    <w:sectPr w:rsidR="00CC0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DB"/>
    <w:rsid w:val="003C65DB"/>
    <w:rsid w:val="006B18DB"/>
    <w:rsid w:val="006C5C33"/>
    <w:rsid w:val="00CC0C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65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6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162</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dc:creator>
  <cp:lastModifiedBy>Anneleen</cp:lastModifiedBy>
  <cp:revision>2</cp:revision>
  <cp:lastPrinted>2016-01-12T15:28:00Z</cp:lastPrinted>
  <dcterms:created xsi:type="dcterms:W3CDTF">2016-01-12T13:39:00Z</dcterms:created>
  <dcterms:modified xsi:type="dcterms:W3CDTF">2016-01-12T15:52:00Z</dcterms:modified>
</cp:coreProperties>
</file>